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080" w:firstLineChars="3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第十三届“高校辅导员年度人物”暨2021年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“最美高校辅导员”推荐候选人事迹材料</w:t>
      </w:r>
    </w:p>
    <w:tbl>
      <w:tblPr>
        <w:tblStyle w:val="2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用热爱筑起事业的大厦，靠执着营造温馨的港湾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5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360" w:lineRule="exact"/>
              <w:ind w:firstLine="420" w:firstLineChars="200"/>
              <w:jc w:val="left"/>
              <w:rPr>
                <w:rFonts w:hAnsi="等线" w:eastAsia="黑体"/>
                <w:szCs w:val="21"/>
              </w:rPr>
            </w:pPr>
            <w:r>
              <w:rPr>
                <w:rFonts w:hint="eastAsia" w:hAnsi="等线" w:eastAsia="黑体"/>
                <w:szCs w:val="21"/>
              </w:rPr>
              <w:t xml:space="preserve">个人事迹 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楷体_GB2312" w:hAnsi="仿宋" w:eastAsia="楷体_GB2312"/>
                <w:szCs w:val="21"/>
              </w:rPr>
              <w:t>以第三人称方式撰写事迹材料，内容包括个人经历、工作思路、育人实效、经验总结等部分，可另附页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一、个人简介。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刘琳，女，汉族，中共党员，1986年8月出生，法理学硕士，讲师，国家职业指导师，国家二级创业咨询师。工作以来先后担任2009级、2013级、2017级辅导员，所带学生总计共1425人，现为西安邮电大学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网络空间安全</w:t>
            </w:r>
            <w:r>
              <w:rPr>
                <w:rFonts w:hint="eastAsia" w:ascii="仿宋" w:hAnsi="仿宋" w:eastAsia="仿宋"/>
                <w:szCs w:val="21"/>
              </w:rPr>
              <w:t>学院专职辅导员，《就业指导课》老师，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网络空间安全</w:t>
            </w:r>
            <w:r>
              <w:rPr>
                <w:rFonts w:hint="eastAsia" w:ascii="仿宋" w:hAnsi="仿宋" w:eastAsia="仿宋"/>
                <w:szCs w:val="21"/>
              </w:rPr>
              <w:t>学院科协指导老师。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从2013年连续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年获得校级优秀辅导员称号，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近三年以来，2018年和2020年</w:t>
            </w:r>
            <w:r>
              <w:rPr>
                <w:rFonts w:hint="eastAsia" w:ascii="仿宋" w:hAnsi="仿宋" w:eastAsia="仿宋"/>
                <w:szCs w:val="21"/>
              </w:rPr>
              <w:t>在工作考核中评为优秀，发表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篇思政类论文，主持校级思政类课题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项，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2021年</w:t>
            </w:r>
            <w:r>
              <w:rPr>
                <w:rFonts w:hint="eastAsia" w:ascii="仿宋" w:hAnsi="仿宋" w:eastAsia="仿宋"/>
                <w:szCs w:val="21"/>
              </w:rPr>
              <w:t>获得省级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就业指导课课程比赛一等奖，</w:t>
            </w:r>
            <w:r>
              <w:rPr>
                <w:rFonts w:hint="eastAsia" w:ascii="仿宋" w:hAnsi="仿宋" w:eastAsia="仿宋"/>
                <w:szCs w:val="21"/>
              </w:rPr>
              <w:t>校级辅导员技能大赛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优秀奖</w:t>
            </w:r>
            <w:r>
              <w:rPr>
                <w:rFonts w:hint="eastAsia" w:ascii="仿宋" w:hAnsi="仿宋" w:eastAsia="仿宋"/>
                <w:szCs w:val="21"/>
              </w:rPr>
              <w:t>，所带安全1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2班</w:t>
            </w:r>
            <w:r>
              <w:rPr>
                <w:rFonts w:hint="eastAsia" w:ascii="仿宋" w:hAnsi="仿宋" w:eastAsia="仿宋"/>
                <w:szCs w:val="21"/>
              </w:rPr>
              <w:t>班为陕西电视台报道的“学霸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班级</w:t>
            </w:r>
            <w:r>
              <w:rPr>
                <w:rFonts w:hint="eastAsia" w:ascii="仿宋" w:hAnsi="仿宋" w:eastAsia="仿宋"/>
                <w:szCs w:val="21"/>
              </w:rPr>
              <w:t>”。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二、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工作思路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。</w:t>
            </w:r>
            <w:bookmarkStart w:id="0" w:name="_GoBack"/>
            <w:bookmarkEnd w:id="0"/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结合学校学生工作思路，积极培养学生“四个自我”即自我学习、教育、管理、发展的理念，逐步形成“一二三四”精准思政工作思路，即“一年级适应教育、二年级素质培养、三年级就业引导、四年级就业服务”的个人学生工作体系。     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一年级适应教育</w:t>
            </w: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用心呵护、用爱浇灌，引导学生适应大学生活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1、在每周晚点名的基础上，运用“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我在校园</w:t>
            </w:r>
            <w:r>
              <w:rPr>
                <w:rFonts w:hint="eastAsia" w:ascii="仿宋" w:hAnsi="仿宋" w:eastAsia="仿宋"/>
                <w:szCs w:val="21"/>
              </w:rPr>
              <w:t>”智慧系统，做到时时刻刻了解学生去处。每周保持与学生一起参加一次晚自习、不定期检查两次晚自习，每周保证每个专业查课2次，给任课老师发放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学风监察联系卡</w:t>
            </w:r>
            <w:r>
              <w:rPr>
                <w:rFonts w:hint="eastAsia" w:ascii="仿宋" w:hAnsi="仿宋" w:eastAsia="仿宋"/>
                <w:szCs w:val="21"/>
              </w:rPr>
              <w:t>，组织集体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学习学生手册</w:t>
            </w:r>
            <w:r>
              <w:rPr>
                <w:rFonts w:hint="eastAsia" w:ascii="仿宋" w:hAnsi="仿宋" w:eastAsia="仿宋"/>
                <w:szCs w:val="21"/>
              </w:rPr>
              <w:t>，结合期中考试成绩，联系所有不及格同学家长，建立沟通渠道，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加强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家校联动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培养学生“四大意识”即底线意识、危机意识、学习意识、法制意识。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2、联系组织高年级学长深入晚自习进行针对高等数学、线性代数、C语言三门课程的习题课，解决大一新生不适应大学上课方法的困难，尽早的适应大学学习模式，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制作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学习帮扶卡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进行学习帮扶记录，</w:t>
            </w:r>
            <w:r>
              <w:rPr>
                <w:rFonts w:hint="eastAsia" w:ascii="仿宋" w:hAnsi="仿宋" w:eastAsia="仿宋"/>
                <w:szCs w:val="21"/>
              </w:rPr>
              <w:t>2017级所带学生学积分及格率达到98.3%。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、针对大学上课没有固定座位和固定班级的形式，为了防止新生想家，新生落单的情况产生，加强新生相互之间交流，组织2017级所有班级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设计班旗、建立班规和舍规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参加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学校</w:t>
            </w:r>
            <w:r>
              <w:rPr>
                <w:rFonts w:hint="eastAsia" w:ascii="仿宋" w:hAnsi="仿宋" w:eastAsia="仿宋"/>
                <w:szCs w:val="21"/>
              </w:rPr>
              <w:t>团支部风采展，拍摄和排练过程中增进了班级凝聚力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所带学生中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长思4#208获得“党团模范之家”、长智6#369获得“学习奋斗之家”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二年级：朋辈引领、专业教育，增强学生专业素质能力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1、针对大一学习落后的同学，考虑专业课程设计的特点，及时开展班级排名前十帮助排名后十同学的学业“一帮一”活动，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帮扶过程填写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记录卡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使得落后学生及时赶上学习进度，10余人同学经过活动获得奖学金，其中安全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1702</w:t>
            </w:r>
            <w:r>
              <w:rPr>
                <w:rFonts w:hint="eastAsia" w:ascii="仿宋" w:hAnsi="仿宋" w:eastAsia="仿宋"/>
                <w:szCs w:val="21"/>
              </w:rPr>
              <w:t>班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兰祥</w:t>
            </w:r>
            <w:r>
              <w:rPr>
                <w:rFonts w:hint="eastAsia" w:ascii="仿宋" w:hAnsi="仿宋" w:eastAsia="仿宋"/>
                <w:szCs w:val="21"/>
              </w:rPr>
              <w:t>经过帮助，大四毕业成功考取研究生。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创建个人微博</w:t>
            </w:r>
            <w:r>
              <w:rPr>
                <w:rFonts w:hint="eastAsia" w:ascii="仿宋" w:hAnsi="仿宋" w:eastAsia="仿宋"/>
                <w:szCs w:val="21"/>
              </w:rPr>
              <w:t>（西邮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网安</w:t>
            </w:r>
            <w:r>
              <w:rPr>
                <w:rFonts w:hint="eastAsia" w:ascii="仿宋" w:hAnsi="仿宋" w:eastAsia="仿宋"/>
                <w:szCs w:val="21"/>
              </w:rPr>
              <w:t>刘琳老师），所带学生均关注该微博，在发布消息的同时，形成“好书推荐”这个板块，该板块不定期发布书籍信息，让同学们养成读书的习惯，形成文化育人的氛围，阅读量每本平均达到3000次。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、鼓励和支持学生积极参加学校社团和学校学生活动，针对学科特点，进行主题班会教育，鼓励参加学科竞赛，制定竞赛月历，举办院级比赛，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组建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一系列学习小组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单片机学习团队、软件学习小组、数学建模小组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等）</w:t>
            </w:r>
            <w:r>
              <w:rPr>
                <w:rFonts w:hint="eastAsia" w:ascii="仿宋" w:hAnsi="仿宋" w:eastAsia="仿宋"/>
                <w:szCs w:val="21"/>
              </w:rPr>
              <w:t>，定向给实验室输送参加互联网+、电子设计竞赛、数学建模、创青春、挑战杯竞赛的队伍。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三年级：职业规划、思政融合，培养学生创新创业意识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逐步形成了大学生创新创业“积淀、共进、绽放”工科学生就业引导模式。实施“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竞赛项目-团队包装-公司成立</w:t>
            </w:r>
            <w:r>
              <w:rPr>
                <w:rFonts w:hint="eastAsia" w:ascii="仿宋" w:hAnsi="仿宋" w:eastAsia="仿宋"/>
                <w:szCs w:val="21"/>
              </w:rPr>
              <w:t>”养成模式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开展“积淀”讲座、“领航”科技沙龙、让创新创业走进学生生活，实施立体化分类指导实践教学培养，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2、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苦炼内功，</w:t>
            </w:r>
            <w:r>
              <w:rPr>
                <w:rFonts w:hint="eastAsia" w:ascii="仿宋" w:hAnsi="仿宋" w:eastAsia="仿宋"/>
                <w:szCs w:val="21"/>
              </w:rPr>
              <w:t>为了更好的指导和服务学生，获得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《职业指导师》</w:t>
            </w: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《创业咨询师》</w:t>
            </w: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、《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GCDF生涯规划师</w:t>
            </w: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》、《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创新创业咨询师</w:t>
            </w: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/>
                <w:szCs w:val="21"/>
              </w:rPr>
              <w:t>职业资格证书，北森职业生涯规划TTT培训证书。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指导学生进行创新创业，锻炼学生创新创业意识，提高综合能力，2020年</w:t>
            </w:r>
            <w:r>
              <w:rPr>
                <w:rFonts w:hint="eastAsia" w:ascii="仿宋" w:hAnsi="仿宋" w:eastAsia="仿宋"/>
                <w:szCs w:val="21"/>
              </w:rPr>
              <w:t>指导学生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对抗1702班张益凡成功在上海成立公司。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/>
                <w:szCs w:val="21"/>
              </w:rPr>
              <w:t>针对大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szCs w:val="21"/>
              </w:rPr>
              <w:t>考研学生目标不明确、复习效果不明显、复习计划不合理，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疫情期间，结合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线上教学模式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，进行“琳姐面对面”、“导师面对面”、“学长面对面”、“模拟考研”的系列线上活动，及时的解决学生的问题，帮助学生顺利适应在家学习和复习，</w:t>
            </w:r>
            <w:r>
              <w:rPr>
                <w:rFonts w:hint="eastAsia" w:ascii="仿宋" w:hAnsi="仿宋" w:eastAsia="仿宋"/>
                <w:szCs w:val="21"/>
              </w:rPr>
              <w:t>让同学们及时的认识到在学习上的不足，发现自己学习中的问题，达到及时调整学习计划的目的。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四年级：精准发力、就业服务，助力学生勇担时代使命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过大一、大二、大三的管理建设，大四工作主要是抓落实，积极督促考研和就业同学的学习工作进度，运用新媒体平台，分类建群，使得通知更加的有针对性，及时跟进就业和考研同学的情况，多和这些同学沟通，做到发现问题，解决问题。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育人实效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。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所带学生获得荣誉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：近三年，</w:t>
            </w:r>
            <w:r>
              <w:rPr>
                <w:rFonts w:hint="eastAsia" w:ascii="仿宋" w:hAnsi="仿宋" w:eastAsia="仿宋"/>
                <w:szCs w:val="21"/>
              </w:rPr>
              <w:t>201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级所带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291</w:t>
            </w:r>
            <w:r>
              <w:rPr>
                <w:rFonts w:hint="eastAsia" w:ascii="仿宋" w:hAnsi="仿宋" w:eastAsia="仿宋"/>
                <w:szCs w:val="21"/>
              </w:rPr>
              <w:t>名学生中获得各类奖学金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195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次</w:t>
            </w:r>
            <w:r>
              <w:rPr>
                <w:rFonts w:hint="eastAsia" w:ascii="仿宋" w:hAnsi="仿宋" w:eastAsia="仿宋"/>
                <w:szCs w:val="21"/>
              </w:rPr>
              <w:t>，荣誉称号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75</w:t>
            </w:r>
            <w:r>
              <w:rPr>
                <w:rFonts w:hint="eastAsia" w:ascii="仿宋" w:hAnsi="仿宋" w:eastAsia="仿宋"/>
                <w:szCs w:val="21"/>
              </w:rPr>
              <w:t>人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次；竞赛方面</w:t>
            </w:r>
            <w:r>
              <w:rPr>
                <w:rFonts w:hint="eastAsia" w:ascii="仿宋" w:hAnsi="仿宋" w:eastAsia="仿宋"/>
                <w:szCs w:val="21"/>
              </w:rPr>
              <w:t>累计有47 人次获得国家级荣誉，74人次获得省级荣誉，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89人次获得校级荣誉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创新创业方面</w:t>
            </w:r>
            <w:r>
              <w:rPr>
                <w:rFonts w:hint="eastAsia" w:ascii="仿宋" w:hAnsi="仿宋" w:eastAsia="仿宋"/>
                <w:szCs w:val="21"/>
              </w:rPr>
              <w:t>指导5支学生队伍入驻学校孵化基地，成功指导创立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家公司。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毕业学生中对抗1302班钱家骏</w:t>
            </w:r>
            <w:r>
              <w:rPr>
                <w:rFonts w:hint="eastAsia" w:ascii="仿宋" w:hAnsi="仿宋" w:eastAsia="仿宋"/>
                <w:szCs w:val="21"/>
              </w:rPr>
              <w:t>参军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驻守边疆登上新闻联播</w:t>
            </w:r>
            <w:r>
              <w:rPr>
                <w:rFonts w:hint="eastAsia" w:ascii="仿宋" w:hAnsi="仿宋" w:eastAsia="仿宋"/>
                <w:szCs w:val="21"/>
              </w:rPr>
              <w:t>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通工 0911 班田洋</w:t>
            </w:r>
            <w:r>
              <w:rPr>
                <w:rFonts w:hint="eastAsia" w:ascii="仿宋" w:hAnsi="仿宋" w:eastAsia="仿宋"/>
                <w:szCs w:val="21"/>
              </w:rPr>
              <w:t>参军荣获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陆军二等功</w:t>
            </w:r>
            <w:r>
              <w:rPr>
                <w:rFonts w:hint="eastAsia" w:ascii="仿宋" w:hAnsi="仿宋" w:eastAsia="仿宋"/>
                <w:szCs w:val="21"/>
              </w:rPr>
              <w:t>，对抗 1302 班孙旭参军参与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庆祝新中国成立70周年阅兵仪式陆军方阵</w:t>
            </w:r>
            <w:r>
              <w:rPr>
                <w:rFonts w:hint="eastAsia" w:ascii="仿宋" w:hAnsi="仿宋" w:eastAsia="仿宋"/>
                <w:szCs w:val="21"/>
              </w:rPr>
              <w:t>。涌现出多名立志扎根基层、扎根西部的优秀毕业生。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部分如下：</w:t>
            </w:r>
          </w:p>
          <w:tbl>
            <w:tblPr>
              <w:tblStyle w:val="3"/>
              <w:tblW w:w="839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38"/>
              <w:gridCol w:w="1037"/>
              <w:gridCol w:w="4625"/>
              <w:gridCol w:w="9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班级</w:t>
                  </w:r>
                </w:p>
              </w:tc>
              <w:tc>
                <w:tcPr>
                  <w:tcW w:w="1037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4625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获奖情况</w:t>
                  </w:r>
                </w:p>
              </w:tc>
              <w:tc>
                <w:tcPr>
                  <w:tcW w:w="997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级别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安全1704班</w:t>
                  </w:r>
                </w:p>
              </w:tc>
              <w:tc>
                <w:tcPr>
                  <w:tcW w:w="1037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修海燕</w:t>
                  </w:r>
                </w:p>
              </w:tc>
              <w:tc>
                <w:tcPr>
                  <w:tcW w:w="4625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十佳学子</w:t>
                  </w:r>
                </w:p>
              </w:tc>
              <w:tc>
                <w:tcPr>
                  <w:tcW w:w="997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校级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安全1704班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修海燕</w:t>
                  </w:r>
                </w:p>
              </w:tc>
              <w:tc>
                <w:tcPr>
                  <w:tcW w:w="4625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优秀学生干部标兵</w:t>
                  </w:r>
                </w:p>
              </w:tc>
              <w:tc>
                <w:tcPr>
                  <w:tcW w:w="997" w:type="dxa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校级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安全1705班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陈诗瑶</w:t>
                  </w:r>
                </w:p>
              </w:tc>
              <w:tc>
                <w:tcPr>
                  <w:tcW w:w="4625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优秀三好学生标兵</w:t>
                  </w:r>
                </w:p>
              </w:tc>
              <w:tc>
                <w:tcPr>
                  <w:tcW w:w="997" w:type="dxa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校级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安全1704班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修海燕</w:t>
                  </w:r>
                </w:p>
              </w:tc>
              <w:tc>
                <w:tcPr>
                  <w:tcW w:w="4625" w:type="dxa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优秀毕业生</w:t>
                  </w:r>
                </w:p>
              </w:tc>
              <w:tc>
                <w:tcPr>
                  <w:tcW w:w="997" w:type="dxa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省级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安全1701班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王星尧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优秀毕业生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省级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安全1703班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鲍泰宇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优秀毕业生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省级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安全1705班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陈诗瑶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优秀毕业生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省级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安全1701班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王星尧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全国大学生数学建模竞赛一等奖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省级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安全1703班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鲍泰宇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第十届全国大学生数学竞赛（非数学类）二等奖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国家级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安全1703班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lang w:val="en-US" w:eastAsia="zh-CN"/>
                    </w:rPr>
                    <w:t>鲍泰宇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陕西省第十二届“挑战杯”科技作品二等奖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省级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安全1704班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修海燕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第五届全国密码技术竞赛三等奖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国家级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安全1704班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修海燕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第十三届全国大学生信息安全竞赛三等奖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国家级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安全1705班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陈诗瑶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第十一届全国大学生数学竞赛二等奖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国家级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安全1705班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陈诗瑶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第十届全国大学生数学竞赛三等奖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国家级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38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安全1705班</w:t>
                  </w:r>
                </w:p>
              </w:tc>
              <w:tc>
                <w:tcPr>
                  <w:tcW w:w="103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 w:cs="Times New Roman"/>
                      <w:kern w:val="2"/>
                      <w:sz w:val="21"/>
                      <w:szCs w:val="21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陈诗瑶</w:t>
                  </w:r>
                </w:p>
              </w:tc>
              <w:tc>
                <w:tcPr>
                  <w:tcW w:w="4625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全国大学生数学建模省级一等奖</w:t>
                  </w:r>
                </w:p>
              </w:tc>
              <w:tc>
                <w:tcPr>
                  <w:tcW w:w="997" w:type="dxa"/>
                  <w:vAlign w:val="top"/>
                </w:tcPr>
                <w:p>
                  <w:pPr>
                    <w:spacing w:line="360" w:lineRule="exact"/>
                    <w:jc w:val="center"/>
                    <w:rPr>
                      <w:rFonts w:hint="default" w:ascii="仿宋" w:hAnsi="仿宋" w:eastAsia="仿宋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  <w:vertAlign w:val="baseline"/>
                      <w:lang w:val="en-US" w:eastAsia="zh-CN"/>
                    </w:rPr>
                    <w:t>省级</w:t>
                  </w:r>
                </w:p>
              </w:tc>
            </w:tr>
          </w:tbl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所带班级获得荣誉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：近三年，</w:t>
            </w:r>
            <w:r>
              <w:rPr>
                <w:rFonts w:hint="eastAsia" w:ascii="仿宋" w:hAnsi="仿宋" w:eastAsia="仿宋"/>
                <w:szCs w:val="21"/>
              </w:rPr>
              <w:t>所带班级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安全1701班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安全1706班</w:t>
            </w:r>
            <w:r>
              <w:rPr>
                <w:rFonts w:hint="eastAsia" w:ascii="仿宋" w:hAnsi="仿宋" w:eastAsia="仿宋"/>
                <w:szCs w:val="21"/>
              </w:rPr>
              <w:t>获得优良学风班称号；安全1702班、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安全1701班</w:t>
            </w:r>
            <w:r>
              <w:rPr>
                <w:rFonts w:hint="eastAsia" w:ascii="仿宋" w:hAnsi="仿宋" w:eastAsia="仿宋"/>
                <w:szCs w:val="21"/>
              </w:rPr>
              <w:t>获得先进班集体称号；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安全1701班、安全1706班</w:t>
            </w:r>
            <w:r>
              <w:rPr>
                <w:rFonts w:hint="eastAsia" w:ascii="仿宋" w:hAnsi="仿宋" w:eastAsia="仿宋"/>
                <w:szCs w:val="21"/>
              </w:rPr>
              <w:t>获得先进</w:t>
            </w:r>
            <w:r>
              <w:rPr>
                <w:rFonts w:hint="eastAsia" w:ascii="仿宋" w:hAnsi="仿宋" w:eastAsia="仿宋" w:cs="Times New Roman"/>
                <w:szCs w:val="21"/>
              </w:rPr>
              <w:t>团支部称号；</w:t>
            </w:r>
            <w:r>
              <w:rPr>
                <w:rFonts w:hint="eastAsia" w:ascii="仿宋" w:hAnsi="仿宋" w:eastAsia="仿宋"/>
                <w:szCs w:val="21"/>
              </w:rPr>
              <w:t>其中安全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1702班全部50%考取研究生，成</w:t>
            </w:r>
            <w:r>
              <w:rPr>
                <w:rFonts w:hint="eastAsia" w:ascii="仿宋" w:hAnsi="仿宋" w:eastAsia="仿宋"/>
                <w:szCs w:val="21"/>
              </w:rPr>
              <w:t>为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陕西电视台报道</w:t>
            </w:r>
            <w:r>
              <w:rPr>
                <w:rFonts w:hint="eastAsia" w:ascii="仿宋" w:hAnsi="仿宋" w:eastAsia="仿宋"/>
                <w:szCs w:val="21"/>
              </w:rPr>
              <w:t>的“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学霸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班级</w:t>
            </w:r>
            <w:r>
              <w:rPr>
                <w:rFonts w:hint="eastAsia" w:ascii="仿宋" w:hAnsi="仿宋" w:eastAsia="仿宋"/>
                <w:szCs w:val="21"/>
              </w:rPr>
              <w:t>”，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最终考研率达到28.04%，就业率达到90.38%。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经验总结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经过10年工作积累，一直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以学生为中心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，形成“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四心四级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”的工作模式。四心即“中心、爱心、耐心、恒心”，四级即“辅导员、班委、宿舍、同学”的四个阵地。在工作中善于思考，积极创新，创建各类学习小组，持续进行学生提升工程，结合所带学生学科背景，把学生创新创业科研意识放在第一位，把就业指导做到实处，提升学生综合能力。具体总结如下：</w:t>
            </w:r>
          </w:p>
          <w:p>
            <w:pPr>
              <w:numPr>
                <w:ilvl w:val="0"/>
                <w:numId w:val="3"/>
              </w:numPr>
              <w:spacing w:line="360" w:lineRule="exact"/>
              <w:ind w:firstLine="422" w:firstLineChars="200"/>
              <w:jc w:val="left"/>
              <w:rPr>
                <w:rFonts w:hint="default" w:ascii="仿宋" w:hAnsi="仿宋" w:eastAsia="仿宋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不忘初心，做学生的好朋友。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 工作始终以学生为中心，以立德树人为根本，以学生全面成长成才为目标，把日常教育与思想政治教育结合起来，遵循学生成长规律，结合学生成长需要和认知特点，在日常教育教育中融入思政元素。近三年，开展了“党史学习教育”、“党员义务劳动”、“高年级党员进大一班级讲课”、“党章学习”、“领悟十九大，感悟新时代，肩负新使命”主题宣讲、“梁家河”读书学习周、“学习十九大，争做新青年”为主题演讲比赛、“西迁精神”学习讨论、“重走长征路”、“我与祖国共奋进”等主题活动，通过丰富的线下活动，及时当好学生的引路人。</w:t>
            </w:r>
          </w:p>
          <w:p>
            <w:pPr>
              <w:numPr>
                <w:ilvl w:val="0"/>
                <w:numId w:val="3"/>
              </w:numPr>
              <w:spacing w:line="360" w:lineRule="exact"/>
              <w:ind w:left="0" w:leftChars="0" w:firstLine="422" w:firstLineChars="200"/>
              <w:jc w:val="left"/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苦炼内功，做学生的好帮手。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 工作始终以辅导员职责为纲领，不断进行学习，结合学科特点和学生特点，坚持进行学生创新创业教育、就业指导为抓手，先后参加《心理咨询师（三级）》、《BCF生涯规划师》、《高校职业生涯规划TTT1&amp;TTT2》的培训，考试获得《职业指导师》、《创业咨询师二级》、《创新创业咨询师》、《GCDF全球职业规划师》一系列证书，通过专业学习，可以有针对性的帮助学生，当好学生的帮手。</w:t>
            </w:r>
          </w:p>
          <w:p>
            <w:pPr>
              <w:numPr>
                <w:ilvl w:val="0"/>
                <w:numId w:val="3"/>
              </w:numPr>
              <w:spacing w:line="360" w:lineRule="exact"/>
              <w:ind w:left="0" w:leftChars="0" w:firstLine="422" w:firstLineChars="200"/>
              <w:jc w:val="left"/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以身作则，做学生的好榜样。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 工作始终以学生成长成才为导向，坚持工作方式持续改进的理念。2020年疫情期间，创新开展线上教育活动，按照“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延期不延教，停课不停学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”的原则，坚持组织学生每日打卡，在线组建就业、考研群，进行学生分类，每周定期线上直播，杜绝了学生在家“不学懒学”的情况，最终所带学生最终考研率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同比去年增长60%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，就业率达到90%。疫情学生在家期间，先后组织了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38次线上活动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，具体有</w:t>
            </w:r>
            <w:r>
              <w:rPr>
                <w:rFonts w:hint="eastAsia" w:ascii="仿宋" w:hAnsi="仿宋" w:eastAsia="仿宋" w:cs="Times New Roman"/>
                <w:b/>
                <w:bCs/>
                <w:szCs w:val="21"/>
                <w:lang w:val="en-US" w:eastAsia="zh-CN"/>
              </w:rPr>
              <w:t>“琳姐面对面”、“导师面对面”、“学长面对面”、“模拟考研”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等系列活动，其中也结合疫情志愿者工作，让志愿者学生讲述自己的故事，进行核心价值观教育。及时改进工作方法，疫情期间坚持线上教育，做学生的好榜样。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B831E"/>
    <w:multiLevelType w:val="singleLevel"/>
    <w:tmpl w:val="ADFB831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6D102A6"/>
    <w:multiLevelType w:val="singleLevel"/>
    <w:tmpl w:val="E6D102A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3C65E82"/>
    <w:multiLevelType w:val="singleLevel"/>
    <w:tmpl w:val="63C65E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66A06"/>
    <w:rsid w:val="10315939"/>
    <w:rsid w:val="23266A06"/>
    <w:rsid w:val="63452AF8"/>
    <w:rsid w:val="75E05C23"/>
    <w:rsid w:val="762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2021-07-23T08:42:00Z</dcterms:created>
  <dc:creator>琳</dc:creator>
  <cp:lastModifiedBy>琳</cp:lastModifiedBy>
  <dcterms:modified xsi:type="dcterms:W3CDTF">2021-07-24T08:34:21Z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73D2C49A5C6B4723BFF177BDD90D0344</vt:lpwstr>
  </property>
</Properties>
</file>